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6934" w14:textId="55239832" w:rsidR="000C348E" w:rsidRDefault="00B115C4" w:rsidP="000E271A">
      <w:pPr>
        <w:pStyle w:val="Bezriadkovani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Daňové priznanie k dani z nehnuteľností na rok 202</w:t>
      </w:r>
      <w:r w:rsidR="00127D6C">
        <w:rPr>
          <w:rFonts w:ascii="Arial" w:hAnsi="Arial" w:cs="Arial"/>
          <w:b/>
          <w:bCs/>
          <w:u w:val="single"/>
        </w:rPr>
        <w:t>6</w:t>
      </w:r>
    </w:p>
    <w:p w14:paraId="4F8F0BE0" w14:textId="72533EA1" w:rsidR="00CB797B" w:rsidRDefault="00CB797B" w:rsidP="000E271A">
      <w:pPr>
        <w:pStyle w:val="Bezriadkovania"/>
        <w:rPr>
          <w:rFonts w:ascii="Arial" w:hAnsi="Arial" w:cs="Arial"/>
        </w:rPr>
      </w:pPr>
    </w:p>
    <w:p w14:paraId="7E968F76" w14:textId="4FA545D9" w:rsidR="00376E9B" w:rsidRDefault="00376E9B" w:rsidP="00376E9B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Každý daňovník, u ktorého v priebehu roku 202</w:t>
      </w:r>
      <w:r w:rsidR="00127D6C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 nastali zmeny vo vlastníctve nehnuteľností, alebo iné zmeny rozhodujúce pre správne určenie dane, je povinný najneskoršie </w:t>
      </w:r>
      <w:r w:rsidRPr="00B115C4">
        <w:rPr>
          <w:rFonts w:ascii="Arial Narrow" w:hAnsi="Arial Narrow" w:cs="Arial"/>
          <w:b/>
          <w:bCs/>
          <w:sz w:val="24"/>
          <w:szCs w:val="24"/>
        </w:rPr>
        <w:t>do 31.01.202</w:t>
      </w:r>
      <w:r w:rsidR="00127D6C">
        <w:rPr>
          <w:rFonts w:ascii="Arial Narrow" w:hAnsi="Arial Narrow" w:cs="Arial"/>
          <w:b/>
          <w:bCs/>
          <w:sz w:val="24"/>
          <w:szCs w:val="24"/>
        </w:rPr>
        <w:t>6</w:t>
      </w:r>
      <w:r>
        <w:rPr>
          <w:rFonts w:ascii="Arial Narrow" w:hAnsi="Arial Narrow" w:cs="Arial"/>
          <w:sz w:val="24"/>
          <w:szCs w:val="24"/>
        </w:rPr>
        <w:t xml:space="preserve"> podať priznanie k dani z</w:t>
      </w:r>
      <w:r w:rsidR="005D36A5">
        <w:rPr>
          <w:rFonts w:ascii="Arial Narrow" w:hAnsi="Arial Narrow" w:cs="Arial"/>
          <w:sz w:val="24"/>
          <w:szCs w:val="24"/>
        </w:rPr>
        <w:t> </w:t>
      </w:r>
      <w:r>
        <w:rPr>
          <w:rFonts w:ascii="Arial Narrow" w:hAnsi="Arial Narrow" w:cs="Arial"/>
          <w:sz w:val="24"/>
          <w:szCs w:val="24"/>
        </w:rPr>
        <w:t>nehnuteľností</w:t>
      </w:r>
      <w:r w:rsidR="005D36A5">
        <w:rPr>
          <w:rFonts w:ascii="Arial Narrow" w:hAnsi="Arial Narrow" w:cs="Arial"/>
          <w:sz w:val="24"/>
          <w:szCs w:val="24"/>
        </w:rPr>
        <w:t xml:space="preserve"> a predložiť doleuvedené doklady na Obecný úrad v Liptovskej Lúžnej. Tlačivá k dani z nehnuteľností sú k dispozícii na obecnom úrade a taktiež sú zverejnené na stránke Obce Liptovská Lúžna.</w:t>
      </w:r>
    </w:p>
    <w:p w14:paraId="3B12FD12" w14:textId="62837A2C" w:rsidR="005D36A5" w:rsidRDefault="005D36A5" w:rsidP="00376E9B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</w:p>
    <w:p w14:paraId="68F2D3A2" w14:textId="05B197B6" w:rsidR="005D36A5" w:rsidRDefault="005D36A5" w:rsidP="00376E9B">
      <w:pPr>
        <w:pStyle w:val="Bezriadkovania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5D36A5">
        <w:rPr>
          <w:rFonts w:ascii="Arial Narrow" w:hAnsi="Arial Narrow" w:cs="Arial"/>
          <w:b/>
          <w:bCs/>
          <w:sz w:val="24"/>
          <w:szCs w:val="24"/>
          <w:u w:val="single"/>
        </w:rPr>
        <w:t>Možné zmeny vo vlastníctve nehnuteľností sú:</w:t>
      </w:r>
    </w:p>
    <w:p w14:paraId="0915DA11" w14:textId="5BBC015F" w:rsidR="005D36A5" w:rsidRDefault="005D36A5" w:rsidP="00376E9B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</w:p>
    <w:p w14:paraId="568D70BA" w14:textId="4B2854B6" w:rsidR="005D36A5" w:rsidRPr="008F3353" w:rsidRDefault="005D36A5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36A5">
        <w:rPr>
          <w:rFonts w:ascii="Arial Narrow" w:hAnsi="Arial Narrow" w:cs="Arial"/>
          <w:b/>
          <w:bCs/>
          <w:sz w:val="24"/>
          <w:szCs w:val="24"/>
        </w:rPr>
        <w:t>Predaj nehnuteľnosti</w:t>
      </w:r>
      <w:r>
        <w:rPr>
          <w:rFonts w:ascii="Arial Narrow" w:hAnsi="Arial Narrow" w:cs="Arial"/>
          <w:b/>
          <w:bCs/>
          <w:sz w:val="24"/>
          <w:szCs w:val="24"/>
        </w:rPr>
        <w:t xml:space="preserve"> – </w:t>
      </w:r>
      <w:r>
        <w:rPr>
          <w:rFonts w:ascii="Arial Narrow" w:hAnsi="Arial Narrow" w:cs="Arial"/>
          <w:sz w:val="24"/>
          <w:szCs w:val="24"/>
        </w:rPr>
        <w:t>predložiť rozhodnutie vydané Správou katastra</w:t>
      </w:r>
      <w:r w:rsidR="008F3353">
        <w:rPr>
          <w:rFonts w:ascii="Arial Narrow" w:hAnsi="Arial Narrow" w:cs="Arial"/>
          <w:sz w:val="24"/>
          <w:szCs w:val="24"/>
        </w:rPr>
        <w:t>, ktorým sa povoľuje vklad vlastníckeho práva k nehnuteľnosti</w:t>
      </w:r>
    </w:p>
    <w:p w14:paraId="54198B3B" w14:textId="6546ADC5" w:rsidR="008F3353" w:rsidRPr="008F3353" w:rsidRDefault="008F3353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Kúpa nehnuteľnosti – </w:t>
      </w:r>
      <w:r>
        <w:rPr>
          <w:rFonts w:ascii="Arial Narrow" w:hAnsi="Arial Narrow" w:cs="Arial"/>
          <w:sz w:val="24"/>
          <w:szCs w:val="24"/>
        </w:rPr>
        <w:t>predložiť rozhodnutie vydané Správou katastra, ktorým sa povoľuje vklad vlastníckeho práva k nehnuteľnosti. V prípade stavby skutočnú výmeru zastavanej plochy.</w:t>
      </w:r>
    </w:p>
    <w:p w14:paraId="63FE4D8A" w14:textId="3F67BCFB" w:rsidR="00393BAA" w:rsidRPr="00393BAA" w:rsidRDefault="00393BAA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Darovanie – </w:t>
      </w:r>
      <w:r>
        <w:rPr>
          <w:rFonts w:ascii="Arial Narrow" w:hAnsi="Arial Narrow" w:cs="Arial"/>
          <w:sz w:val="24"/>
          <w:szCs w:val="24"/>
        </w:rPr>
        <w:t>predložiť rozhodnutie vydané Správou katastra, ktorým sa povoľuje vklad vlastníckeho práva k nehnuteľnosti.</w:t>
      </w:r>
    </w:p>
    <w:p w14:paraId="09C9C965" w14:textId="274ECF03" w:rsidR="00393BAA" w:rsidRPr="00393BAA" w:rsidRDefault="00393BAA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Stavebný pozemok – </w:t>
      </w:r>
      <w:r>
        <w:rPr>
          <w:rFonts w:ascii="Arial Narrow" w:hAnsi="Arial Narrow" w:cs="Arial"/>
          <w:sz w:val="24"/>
          <w:szCs w:val="24"/>
        </w:rPr>
        <w:t>predložiť právoplatné stavebné povolenie.</w:t>
      </w:r>
    </w:p>
    <w:p w14:paraId="15685CA4" w14:textId="1708370C" w:rsidR="00393BAA" w:rsidRPr="00287C9F" w:rsidRDefault="00393BAA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Kolaudácia stavby – </w:t>
      </w:r>
      <w:r>
        <w:rPr>
          <w:rFonts w:ascii="Arial Narrow" w:hAnsi="Arial Narrow" w:cs="Arial"/>
          <w:sz w:val="24"/>
          <w:szCs w:val="24"/>
        </w:rPr>
        <w:t>predložiť právoplatné kolaudačné rozhodnutie</w:t>
      </w:r>
      <w:r w:rsidR="00287C9F">
        <w:rPr>
          <w:rFonts w:ascii="Arial Narrow" w:hAnsi="Arial Narrow" w:cs="Arial"/>
          <w:sz w:val="24"/>
          <w:szCs w:val="24"/>
        </w:rPr>
        <w:t xml:space="preserve"> a</w:t>
      </w:r>
      <w:r>
        <w:rPr>
          <w:rFonts w:ascii="Arial Narrow" w:hAnsi="Arial Narrow" w:cs="Arial"/>
          <w:sz w:val="24"/>
          <w:szCs w:val="24"/>
        </w:rPr>
        <w:t xml:space="preserve"> geometrický plán</w:t>
      </w:r>
      <w:r w:rsidR="00287C9F">
        <w:rPr>
          <w:rFonts w:ascii="Arial Narrow" w:hAnsi="Arial Narrow" w:cs="Arial"/>
          <w:sz w:val="24"/>
          <w:szCs w:val="24"/>
        </w:rPr>
        <w:t xml:space="preserve"> /skutočná zastavaná plocha/.</w:t>
      </w:r>
    </w:p>
    <w:p w14:paraId="313478BD" w14:textId="4BE6F853" w:rsidR="00287C9F" w:rsidRPr="00287C9F" w:rsidRDefault="00287C9F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Odstránenie stavby – </w:t>
      </w:r>
      <w:r>
        <w:rPr>
          <w:rFonts w:ascii="Arial Narrow" w:hAnsi="Arial Narrow" w:cs="Arial"/>
          <w:sz w:val="24"/>
          <w:szCs w:val="24"/>
        </w:rPr>
        <w:t>rozhodnutie o odstránení stavby.</w:t>
      </w:r>
    </w:p>
    <w:p w14:paraId="76D15DA4" w14:textId="29E876A2" w:rsidR="00287C9F" w:rsidRPr="00702631" w:rsidRDefault="00287C9F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Zmena užívania stavby – </w:t>
      </w:r>
      <w:r>
        <w:rPr>
          <w:rFonts w:ascii="Arial Narrow" w:hAnsi="Arial Narrow" w:cs="Arial"/>
          <w:sz w:val="24"/>
          <w:szCs w:val="24"/>
        </w:rPr>
        <w:t>doklad o zmene užívania stavby</w:t>
      </w:r>
    </w:p>
    <w:p w14:paraId="561BEAE9" w14:textId="3CEA6168" w:rsidR="00702631" w:rsidRPr="00287C9F" w:rsidRDefault="00702631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Drobná stavba </w:t>
      </w:r>
      <w:r w:rsidR="005212E6">
        <w:rPr>
          <w:rFonts w:ascii="Arial Narrow" w:hAnsi="Arial Narrow" w:cs="Arial"/>
          <w:b/>
          <w:bCs/>
          <w:sz w:val="24"/>
          <w:szCs w:val="24"/>
        </w:rPr>
        <w:t>–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212E6">
        <w:rPr>
          <w:rFonts w:ascii="Arial Narrow" w:hAnsi="Arial Narrow" w:cs="Arial"/>
          <w:sz w:val="24"/>
          <w:szCs w:val="24"/>
        </w:rPr>
        <w:t>povolenie na užívanie drobnej stavby alebo príslušenstva k hl. stavbe</w:t>
      </w:r>
    </w:p>
    <w:p w14:paraId="47271AA7" w14:textId="0938398C" w:rsidR="00287C9F" w:rsidRDefault="00287C9F" w:rsidP="005D36A5">
      <w:pPr>
        <w:pStyle w:val="Bezriadkovani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Zmena charakteru pozemku</w:t>
      </w:r>
    </w:p>
    <w:p w14:paraId="4D047145" w14:textId="00268A74" w:rsidR="00287C9F" w:rsidRDefault="00287C9F" w:rsidP="00B370F3">
      <w:pPr>
        <w:pStyle w:val="Bezriadkovania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516EB0" w14:textId="2225E543" w:rsidR="00B370F3" w:rsidRPr="00B370F3" w:rsidRDefault="00B370F3" w:rsidP="00B370F3">
      <w:pPr>
        <w:pStyle w:val="Bezriadkovania"/>
        <w:jc w:val="both"/>
        <w:rPr>
          <w:rFonts w:ascii="Arial Narrow" w:hAnsi="Arial Narrow" w:cs="Arial"/>
          <w:b/>
          <w:bCs/>
          <w:color w:val="EE0000"/>
          <w:sz w:val="24"/>
          <w:szCs w:val="24"/>
        </w:rPr>
      </w:pPr>
      <w:r w:rsidRPr="00B370F3">
        <w:rPr>
          <w:rFonts w:ascii="Arial Narrow" w:hAnsi="Arial Narrow" w:cs="Arial"/>
          <w:b/>
          <w:bCs/>
          <w:color w:val="EE0000"/>
          <w:sz w:val="24"/>
          <w:szCs w:val="24"/>
        </w:rPr>
        <w:t>Upozornenie pri dedení, vydražení nehnuteľnosti</w:t>
      </w:r>
    </w:p>
    <w:p w14:paraId="641EFBC9" w14:textId="66573043" w:rsidR="000061EB" w:rsidRDefault="00AF33A9" w:rsidP="00287C9F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Pri nadobudnutí nehnuteľnosti dedením alebo vydražením v priebehu roka</w:t>
      </w:r>
      <w:r w:rsidR="00D01C8E">
        <w:rPr>
          <w:rFonts w:ascii="Arial Narrow" w:hAnsi="Arial Narrow" w:cs="Arial"/>
          <w:sz w:val="24"/>
          <w:szCs w:val="24"/>
        </w:rPr>
        <w:t xml:space="preserve"> </w:t>
      </w:r>
      <w:r w:rsidR="00D01C8E" w:rsidRPr="007033B3">
        <w:rPr>
          <w:rFonts w:ascii="Arial Narrow" w:hAnsi="Arial Narrow" w:cs="Arial"/>
          <w:b/>
          <w:bCs/>
          <w:sz w:val="24"/>
          <w:szCs w:val="24"/>
        </w:rPr>
        <w:t>daňová povinnosť</w:t>
      </w:r>
      <w:r w:rsidR="00D01C8E">
        <w:rPr>
          <w:rFonts w:ascii="Arial Narrow" w:hAnsi="Arial Narrow" w:cs="Arial"/>
          <w:sz w:val="24"/>
          <w:szCs w:val="24"/>
        </w:rPr>
        <w:t xml:space="preserve"> </w:t>
      </w:r>
      <w:r w:rsidR="00D01C8E" w:rsidRPr="007033B3">
        <w:rPr>
          <w:rFonts w:ascii="Arial Narrow" w:hAnsi="Arial Narrow" w:cs="Arial"/>
          <w:b/>
          <w:bCs/>
          <w:sz w:val="24"/>
          <w:szCs w:val="24"/>
        </w:rPr>
        <w:t xml:space="preserve">dedičovi/vydražiteľovi vzniká prvým dňom </w:t>
      </w:r>
      <w:r w:rsidR="008A2808" w:rsidRPr="007033B3">
        <w:rPr>
          <w:rFonts w:ascii="Arial Narrow" w:hAnsi="Arial Narrow" w:cs="Arial"/>
          <w:b/>
          <w:bCs/>
          <w:sz w:val="24"/>
          <w:szCs w:val="24"/>
        </w:rPr>
        <w:t>mesiaca nasledujúceho po dni, v ktorom sa dedič/vydražiteľ stal vlastníkom nehnuteľnosti</w:t>
      </w:r>
      <w:r w:rsidR="008A2808">
        <w:rPr>
          <w:rFonts w:ascii="Arial Narrow" w:hAnsi="Arial Narrow" w:cs="Arial"/>
          <w:sz w:val="24"/>
          <w:szCs w:val="24"/>
        </w:rPr>
        <w:t xml:space="preserve"> na základe právoplatného osvedčenia o dedičstve alebo rozhodnutia o</w:t>
      </w:r>
      <w:r w:rsidR="00700142">
        <w:rPr>
          <w:rFonts w:ascii="Arial Narrow" w:hAnsi="Arial Narrow" w:cs="Arial"/>
          <w:sz w:val="24"/>
          <w:szCs w:val="24"/>
        </w:rPr>
        <w:t> dedičstve/schválenia príklepu súdom.</w:t>
      </w:r>
    </w:p>
    <w:p w14:paraId="6462EBE1" w14:textId="09685818" w:rsidR="00700142" w:rsidRDefault="00700142" w:rsidP="00287C9F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Ak v priebehu zdaňovacieho obdobia daňovník nadobudne nehnuteľnosť vydražením</w:t>
      </w:r>
      <w:r w:rsidR="009E351A">
        <w:rPr>
          <w:rFonts w:ascii="Arial Narrow" w:hAnsi="Arial Narrow" w:cs="Arial"/>
          <w:sz w:val="24"/>
          <w:szCs w:val="24"/>
        </w:rPr>
        <w:t xml:space="preserve"> alebo dedením, je povinný podať priznanie k dani z nehnuteľností do 30 dní od vzniku daňovej povinnosti.</w:t>
      </w:r>
    </w:p>
    <w:p w14:paraId="7EE0BEF1" w14:textId="77777777" w:rsidR="00167922" w:rsidRDefault="00167922" w:rsidP="00287C9F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</w:p>
    <w:p w14:paraId="142FA7AC" w14:textId="05140BB6" w:rsidR="00167922" w:rsidRDefault="00167922" w:rsidP="00287C9F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  <w:r w:rsidRPr="00744263">
        <w:rPr>
          <w:rFonts w:ascii="Arial Narrow" w:hAnsi="Arial Narrow" w:cs="Arial"/>
          <w:b/>
          <w:bCs/>
          <w:sz w:val="24"/>
          <w:szCs w:val="24"/>
        </w:rPr>
        <w:t>Príklad:</w:t>
      </w:r>
      <w:r>
        <w:rPr>
          <w:rFonts w:ascii="Arial Narrow" w:hAnsi="Arial Narrow" w:cs="Arial"/>
          <w:sz w:val="24"/>
          <w:szCs w:val="24"/>
        </w:rPr>
        <w:t xml:space="preserve"> Daňovník nadobudol nehnuteľnosť</w:t>
      </w:r>
      <w:r w:rsidR="000E171C">
        <w:rPr>
          <w:rFonts w:ascii="Arial Narrow" w:hAnsi="Arial Narrow" w:cs="Arial"/>
          <w:sz w:val="24"/>
          <w:szCs w:val="24"/>
        </w:rPr>
        <w:t xml:space="preserve"> osvedčením o dedičstve právoplatným dňa 5.8.2025, daňová </w:t>
      </w:r>
      <w:r w:rsidR="0071226B">
        <w:rPr>
          <w:rFonts w:ascii="Arial Narrow" w:hAnsi="Arial Narrow" w:cs="Arial"/>
          <w:sz w:val="24"/>
          <w:szCs w:val="24"/>
        </w:rPr>
        <w:t xml:space="preserve">povinnosť mu vzniká </w:t>
      </w:r>
      <w:r w:rsidR="0049090F">
        <w:rPr>
          <w:rFonts w:ascii="Arial Narrow" w:hAnsi="Arial Narrow" w:cs="Arial"/>
          <w:sz w:val="24"/>
          <w:szCs w:val="24"/>
        </w:rPr>
        <w:t>prvým dňom nasledujúceho mesiaca – teda 1.9.2025.</w:t>
      </w:r>
      <w:r w:rsidR="003A1C02">
        <w:rPr>
          <w:rFonts w:ascii="Arial Narrow" w:hAnsi="Arial Narrow" w:cs="Arial"/>
          <w:sz w:val="24"/>
          <w:szCs w:val="24"/>
        </w:rPr>
        <w:t xml:space="preserve"> Daňové priznanie k dani z nehnuteľností je povinný podať do 30.09.2025 (nečaká sa na zápis do katastra nehnuteľnost</w:t>
      </w:r>
      <w:r w:rsidR="00676786">
        <w:rPr>
          <w:rFonts w:ascii="Arial Narrow" w:hAnsi="Arial Narrow" w:cs="Arial"/>
          <w:sz w:val="24"/>
          <w:szCs w:val="24"/>
        </w:rPr>
        <w:t xml:space="preserve">í). </w:t>
      </w:r>
    </w:p>
    <w:p w14:paraId="2400C475" w14:textId="77777777" w:rsidR="00AF33A9" w:rsidRDefault="00AF33A9" w:rsidP="00287C9F">
      <w:pPr>
        <w:pStyle w:val="Bezriadkovania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2A0716CA" w14:textId="7A4C81DD" w:rsidR="00287C9F" w:rsidRDefault="00287C9F" w:rsidP="00287C9F">
      <w:pPr>
        <w:pStyle w:val="Bezriadkovania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87C9F">
        <w:rPr>
          <w:rFonts w:ascii="Arial Narrow" w:hAnsi="Arial Narrow" w:cs="Arial"/>
          <w:b/>
          <w:bCs/>
          <w:sz w:val="24"/>
          <w:szCs w:val="24"/>
          <w:u w:val="single"/>
        </w:rPr>
        <w:t>Iné zmeny rozhodujúce pre správne určenie dane sú:</w:t>
      </w:r>
    </w:p>
    <w:p w14:paraId="15EAA2D6" w14:textId="6575AEE0" w:rsidR="00287C9F" w:rsidRPr="005212E6" w:rsidRDefault="00287C9F" w:rsidP="00287C9F">
      <w:pPr>
        <w:pStyle w:val="Bezriadkovania"/>
        <w:jc w:val="both"/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6EC2BDFC" w14:textId="5BAC2627" w:rsidR="00287C9F" w:rsidRPr="00914A50" w:rsidRDefault="00287C9F" w:rsidP="00287C9F">
      <w:pPr>
        <w:pStyle w:val="Bezriadkovania"/>
        <w:numPr>
          <w:ilvl w:val="0"/>
          <w:numId w:val="2"/>
        </w:numPr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Nadobudnutie preukazu ZŤP a ZŤP-S – </w:t>
      </w:r>
      <w:r>
        <w:rPr>
          <w:rFonts w:ascii="Arial Narrow" w:hAnsi="Arial Narrow" w:cs="Arial"/>
          <w:sz w:val="24"/>
          <w:szCs w:val="24"/>
        </w:rPr>
        <w:t>predložiť fotokópiu preukazu vydaného najneskôr v roku 202</w:t>
      </w:r>
      <w:r w:rsidR="00DE37BE">
        <w:rPr>
          <w:rFonts w:ascii="Arial Narrow" w:hAnsi="Arial Narrow" w:cs="Arial"/>
          <w:sz w:val="24"/>
          <w:szCs w:val="24"/>
        </w:rPr>
        <w:t>5</w:t>
      </w:r>
    </w:p>
    <w:p w14:paraId="27E27FE8" w14:textId="77777777" w:rsidR="00914A50" w:rsidRPr="005212E6" w:rsidRDefault="00914A50" w:rsidP="00914A50">
      <w:pPr>
        <w:pStyle w:val="Bezriadkovania"/>
        <w:ind w:left="360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261FFD26" w14:textId="50AF1414" w:rsidR="00702631" w:rsidRPr="00BC23AE" w:rsidRDefault="00BC23AE" w:rsidP="00702631">
      <w:pPr>
        <w:pStyle w:val="Bezriadkovania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BC23AE">
        <w:rPr>
          <w:rFonts w:ascii="Arial Narrow" w:hAnsi="Arial Narrow"/>
          <w:sz w:val="24"/>
          <w:szCs w:val="24"/>
          <w:shd w:val="clear" w:color="auto" w:fill="FFFFFF"/>
        </w:rPr>
        <w:t>Žiadame občanov, aby si nahlásili aj zmeny potrebné k vyrubeniu dane za psa (napr. nadobudnutie psa alebo úmrtie psa).</w:t>
      </w:r>
    </w:p>
    <w:p w14:paraId="467AEDA4" w14:textId="77777777" w:rsidR="00BC23AE" w:rsidRPr="00BC23AE" w:rsidRDefault="00BC23AE" w:rsidP="00702631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</w:p>
    <w:p w14:paraId="151539AF" w14:textId="77777777" w:rsidR="00B72958" w:rsidRPr="005212E6" w:rsidRDefault="00B72958" w:rsidP="00702631">
      <w:pPr>
        <w:pStyle w:val="Bezriadkovania"/>
        <w:jc w:val="both"/>
        <w:rPr>
          <w:rFonts w:ascii="Arial Narrow" w:hAnsi="Arial Narrow" w:cs="Arial"/>
          <w:sz w:val="16"/>
          <w:szCs w:val="16"/>
        </w:rPr>
      </w:pPr>
    </w:p>
    <w:p w14:paraId="7D545EAF" w14:textId="419EEF11" w:rsidR="00702631" w:rsidRDefault="00702631" w:rsidP="00702631">
      <w:pPr>
        <w:pStyle w:val="Bezriadkovania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702631">
        <w:rPr>
          <w:rFonts w:ascii="Arial Narrow" w:hAnsi="Arial Narrow" w:cs="Arial"/>
          <w:b/>
          <w:bCs/>
          <w:sz w:val="24"/>
          <w:szCs w:val="24"/>
          <w:u w:val="single"/>
        </w:rPr>
        <w:t>Vybavuje:</w:t>
      </w:r>
    </w:p>
    <w:p w14:paraId="09462C5B" w14:textId="4239195A" w:rsidR="00702631" w:rsidRDefault="00702631" w:rsidP="00702631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Obecný úrad Liptovská Lúžna, správa daní a poplatkov</w:t>
      </w:r>
    </w:p>
    <w:p w14:paraId="3CD2C1D8" w14:textId="26835C2D" w:rsidR="00702631" w:rsidRDefault="00702631" w:rsidP="00702631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</w:p>
    <w:p w14:paraId="1873F1D5" w14:textId="1BC7921B" w:rsidR="00702631" w:rsidRDefault="00702631" w:rsidP="00702631">
      <w:pPr>
        <w:pStyle w:val="Bezriadkovania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702631">
        <w:rPr>
          <w:rFonts w:ascii="Arial Narrow" w:hAnsi="Arial Narrow" w:cs="Arial"/>
          <w:b/>
          <w:bCs/>
          <w:sz w:val="24"/>
          <w:szCs w:val="24"/>
          <w:u w:val="single"/>
        </w:rPr>
        <w:t>Kontakt:</w:t>
      </w:r>
    </w:p>
    <w:p w14:paraId="54B09800" w14:textId="77777777" w:rsidR="00702631" w:rsidRDefault="00702631" w:rsidP="00702631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Janka Šomegová, </w:t>
      </w:r>
    </w:p>
    <w:p w14:paraId="523CD400" w14:textId="15C423AD" w:rsidR="00702631" w:rsidRDefault="00702631" w:rsidP="00702631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tel.: 044/4300220</w:t>
      </w:r>
    </w:p>
    <w:p w14:paraId="5FEFF205" w14:textId="238E6C96" w:rsidR="005D36A5" w:rsidRPr="005D36A5" w:rsidRDefault="00702631" w:rsidP="00702631">
      <w:pPr>
        <w:pStyle w:val="Bezriadkovania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email: </w:t>
      </w:r>
      <w:r w:rsidRPr="00702631">
        <w:rPr>
          <w:rFonts w:ascii="Arial Narrow" w:hAnsi="Arial Narrow" w:cs="Arial"/>
          <w:b/>
          <w:bCs/>
          <w:sz w:val="24"/>
          <w:szCs w:val="24"/>
          <w:u w:val="single"/>
        </w:rPr>
        <w:t>somegova@liptovskaluzna.sk</w:t>
      </w:r>
    </w:p>
    <w:sectPr w:rsidR="005D36A5" w:rsidRPr="005D36A5" w:rsidSect="00702631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6553"/>
    <w:multiLevelType w:val="hybridMultilevel"/>
    <w:tmpl w:val="2B2A6878"/>
    <w:lvl w:ilvl="0" w:tplc="98EC1ED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63D5"/>
    <w:multiLevelType w:val="hybridMultilevel"/>
    <w:tmpl w:val="507AB0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E4252"/>
    <w:multiLevelType w:val="hybridMultilevel"/>
    <w:tmpl w:val="E97E2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33">
    <w:abstractNumId w:val="1"/>
  </w:num>
  <w:num w:numId="2" w16cid:durableId="794058395">
    <w:abstractNumId w:val="2"/>
  </w:num>
  <w:num w:numId="3" w16cid:durableId="116929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1A"/>
    <w:rsid w:val="000061EB"/>
    <w:rsid w:val="000C348E"/>
    <w:rsid w:val="000D7D60"/>
    <w:rsid w:val="000E171C"/>
    <w:rsid w:val="000E271A"/>
    <w:rsid w:val="00127D6C"/>
    <w:rsid w:val="0013124E"/>
    <w:rsid w:val="00167922"/>
    <w:rsid w:val="001C7848"/>
    <w:rsid w:val="0023535E"/>
    <w:rsid w:val="00287C9F"/>
    <w:rsid w:val="00376E9B"/>
    <w:rsid w:val="00393BAA"/>
    <w:rsid w:val="003A1C02"/>
    <w:rsid w:val="00401D46"/>
    <w:rsid w:val="0049090F"/>
    <w:rsid w:val="004C4D89"/>
    <w:rsid w:val="005212E6"/>
    <w:rsid w:val="00576884"/>
    <w:rsid w:val="005C4977"/>
    <w:rsid w:val="005D36A5"/>
    <w:rsid w:val="00676786"/>
    <w:rsid w:val="0069508F"/>
    <w:rsid w:val="00700142"/>
    <w:rsid w:val="00702631"/>
    <w:rsid w:val="007033B3"/>
    <w:rsid w:val="0071226B"/>
    <w:rsid w:val="00744263"/>
    <w:rsid w:val="008A2808"/>
    <w:rsid w:val="008F3353"/>
    <w:rsid w:val="00914A50"/>
    <w:rsid w:val="009E351A"/>
    <w:rsid w:val="009F7D9D"/>
    <w:rsid w:val="00A15020"/>
    <w:rsid w:val="00A807E6"/>
    <w:rsid w:val="00A851FF"/>
    <w:rsid w:val="00A97F2A"/>
    <w:rsid w:val="00AF33A9"/>
    <w:rsid w:val="00B115C4"/>
    <w:rsid w:val="00B162D7"/>
    <w:rsid w:val="00B32DEA"/>
    <w:rsid w:val="00B370F3"/>
    <w:rsid w:val="00B72958"/>
    <w:rsid w:val="00BC23AE"/>
    <w:rsid w:val="00BF1B0D"/>
    <w:rsid w:val="00CB797B"/>
    <w:rsid w:val="00D01C8E"/>
    <w:rsid w:val="00D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0918"/>
  <w15:chartTrackingRefBased/>
  <w15:docId w15:val="{B38DED6B-0F04-4FA4-98F9-CCECDB17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E271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F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0F25EC51ECD4CA8869AB20901057F" ma:contentTypeVersion="2" ma:contentTypeDescription="Umožňuje vytvoriť nový dokument." ma:contentTypeScope="" ma:versionID="267ad7fee84cc7e406d257bee6218f91">
  <xsd:schema xmlns:xsd="http://www.w3.org/2001/XMLSchema" xmlns:xs="http://www.w3.org/2001/XMLSchema" xmlns:p="http://schemas.microsoft.com/office/2006/metadata/properties" xmlns:ns3="0158746f-71cf-49cc-a917-a54921c35656" targetNamespace="http://schemas.microsoft.com/office/2006/metadata/properties" ma:root="true" ma:fieldsID="f2eeb25923b7d8f661ffed64bbbb1206" ns3:_="">
    <xsd:import namespace="0158746f-71cf-49cc-a917-a54921c35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746f-71cf-49cc-a917-a54921c35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CF993-F417-45A8-AFE5-CF4C39A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48280-5B9C-4EAF-8361-781123B66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0AB39-0550-4F6C-A50F-E4A1E6695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746f-71cf-49cc-a917-a54921c35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Šomegová</dc:creator>
  <cp:keywords/>
  <dc:description/>
  <cp:lastModifiedBy>Janka Šomegová</cp:lastModifiedBy>
  <cp:revision>2</cp:revision>
  <dcterms:created xsi:type="dcterms:W3CDTF">2026-01-08T13:37:00Z</dcterms:created>
  <dcterms:modified xsi:type="dcterms:W3CDTF">2026-01-08T13:37:00Z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0x01010084C0F25EC51ECD4CA8869AB20901057F</vt:lpwstr>
  </property>
</Properties>
</file>