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12C5" w:rsidRPr="008B0727" w:rsidRDefault="008B0727">
      <w:pPr>
        <w:rPr>
          <w:rFonts w:ascii="Arial Narrow" w:hAnsi="Arial Narrow" w:cs="Arial"/>
          <w:b/>
          <w:bCs/>
          <w:color w:val="FF0000"/>
          <w:sz w:val="44"/>
          <w:szCs w:val="44"/>
        </w:rPr>
      </w:pPr>
      <w:r w:rsidRPr="008B0727">
        <w:rPr>
          <w:rFonts w:ascii="Arial Narrow" w:hAnsi="Arial Narrow" w:cs="Arial"/>
          <w:b/>
          <w:bCs/>
          <w:color w:val="FF0000"/>
          <w:sz w:val="44"/>
          <w:szCs w:val="44"/>
        </w:rPr>
        <w:t>Cintorín</w:t>
      </w:r>
    </w:p>
    <w:p w:rsidR="008B0727" w:rsidRDefault="008B0727">
      <w:pPr>
        <w:rPr>
          <w:rFonts w:ascii="Arial Narrow" w:hAnsi="Arial Narrow" w:cs="Arial"/>
          <w:b/>
          <w:bCs/>
          <w:color w:val="FF0000"/>
          <w:sz w:val="32"/>
          <w:szCs w:val="32"/>
          <w:u w:val="single"/>
        </w:rPr>
      </w:pPr>
      <w:r w:rsidRPr="008B0727">
        <w:rPr>
          <w:rFonts w:ascii="Arial Narrow" w:hAnsi="Arial Narrow" w:cs="Arial"/>
          <w:b/>
          <w:bCs/>
          <w:color w:val="FF0000"/>
          <w:sz w:val="32"/>
          <w:szCs w:val="32"/>
          <w:u w:val="single"/>
        </w:rPr>
        <w:t>Portál virtuálnych cintorínov</w:t>
      </w:r>
    </w:p>
    <w:p w:rsidR="008B0727" w:rsidRDefault="008B0727" w:rsidP="008B0727">
      <w:pPr>
        <w:pStyle w:val="Bezriadkovania"/>
        <w:rPr>
          <w:rFonts w:ascii="Arial Narrow" w:hAnsi="Arial Narrow"/>
          <w:color w:val="FF0000"/>
          <w:sz w:val="32"/>
          <w:szCs w:val="32"/>
        </w:rPr>
      </w:pPr>
      <w:r w:rsidRPr="008B0727">
        <w:rPr>
          <w:rFonts w:ascii="Arial Narrow" w:hAnsi="Arial Narrow"/>
          <w:color w:val="FF0000"/>
          <w:sz w:val="32"/>
          <w:szCs w:val="32"/>
        </w:rPr>
        <w:t>Uzatvorenie nájomnej zmluvy za hrobové miesto</w:t>
      </w:r>
    </w:p>
    <w:p w:rsidR="008B0727" w:rsidRDefault="008B0727" w:rsidP="008B0727">
      <w:pPr>
        <w:pStyle w:val="Bezriadkovania"/>
        <w:rPr>
          <w:rFonts w:ascii="Arial Narrow" w:hAnsi="Arial Narrow"/>
          <w:color w:val="FF0000"/>
          <w:sz w:val="32"/>
          <w:szCs w:val="32"/>
        </w:rPr>
      </w:pPr>
    </w:p>
    <w:p w:rsidR="008B0727" w:rsidRDefault="008B0727" w:rsidP="008B0727">
      <w:pPr>
        <w:pStyle w:val="Bezriadkovania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Vážení občania, Obec Liptovská Lúžna oznamuje, že na základe § 21 zákona č. 131/2010 </w:t>
      </w:r>
      <w:proofErr w:type="spellStart"/>
      <w:r>
        <w:rPr>
          <w:rFonts w:ascii="Arial Narrow" w:hAnsi="Arial Narrow"/>
          <w:sz w:val="24"/>
          <w:szCs w:val="24"/>
        </w:rPr>
        <w:t>Z.z</w:t>
      </w:r>
      <w:proofErr w:type="spellEnd"/>
      <w:r>
        <w:rPr>
          <w:rFonts w:ascii="Arial Narrow" w:hAnsi="Arial Narrow"/>
          <w:sz w:val="24"/>
          <w:szCs w:val="24"/>
        </w:rPr>
        <w:t xml:space="preserve">. o pohrebníctve </w:t>
      </w:r>
      <w:r>
        <w:rPr>
          <w:rFonts w:ascii="Arial Narrow" w:hAnsi="Arial Narrow"/>
          <w:b/>
          <w:bCs/>
          <w:sz w:val="24"/>
          <w:szCs w:val="24"/>
        </w:rPr>
        <w:t>právo užívať hrobové miesto vzniká uzatvorením nájomnej zmluvy.</w:t>
      </w:r>
    </w:p>
    <w:p w:rsidR="008B0727" w:rsidRDefault="008B0727" w:rsidP="008B0727">
      <w:pPr>
        <w:pStyle w:val="Bezriadkovania"/>
        <w:rPr>
          <w:rFonts w:ascii="Arial Narrow" w:hAnsi="Arial Narrow"/>
          <w:b/>
          <w:bCs/>
          <w:sz w:val="24"/>
          <w:szCs w:val="24"/>
        </w:rPr>
      </w:pPr>
    </w:p>
    <w:p w:rsidR="008B0727" w:rsidRDefault="008B0727" w:rsidP="008B0727">
      <w:pPr>
        <w:pStyle w:val="Bezriadkovania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Obec </w:t>
      </w:r>
      <w:r w:rsidR="002D6EF9">
        <w:rPr>
          <w:rFonts w:ascii="Arial Narrow" w:hAnsi="Arial Narrow"/>
          <w:sz w:val="24"/>
          <w:szCs w:val="24"/>
        </w:rPr>
        <w:t xml:space="preserve">Liptovská Lúžna </w:t>
      </w:r>
      <w:r>
        <w:rPr>
          <w:rFonts w:ascii="Arial Narrow" w:hAnsi="Arial Narrow"/>
          <w:sz w:val="24"/>
          <w:szCs w:val="24"/>
        </w:rPr>
        <w:t xml:space="preserve"> ako majiteľ a správca miestn</w:t>
      </w:r>
      <w:r w:rsidR="002D6EF9">
        <w:rPr>
          <w:rFonts w:ascii="Arial Narrow" w:hAnsi="Arial Narrow"/>
          <w:sz w:val="24"/>
          <w:szCs w:val="24"/>
        </w:rPr>
        <w:t>ych</w:t>
      </w:r>
      <w:r>
        <w:rPr>
          <w:rFonts w:ascii="Arial Narrow" w:hAnsi="Arial Narrow"/>
          <w:sz w:val="24"/>
          <w:szCs w:val="24"/>
        </w:rPr>
        <w:t xml:space="preserve"> cintorín</w:t>
      </w:r>
      <w:r w:rsidR="002D6EF9">
        <w:rPr>
          <w:rFonts w:ascii="Arial Narrow" w:hAnsi="Arial Narrow"/>
          <w:sz w:val="24"/>
          <w:szCs w:val="24"/>
        </w:rPr>
        <w:t>ov</w:t>
      </w:r>
      <w:r>
        <w:rPr>
          <w:rFonts w:ascii="Arial Narrow" w:hAnsi="Arial Narrow"/>
          <w:sz w:val="24"/>
          <w:szCs w:val="24"/>
        </w:rPr>
        <w:t xml:space="preserve">, na základe uvedeného </w:t>
      </w:r>
      <w:r w:rsidRPr="008B0727">
        <w:rPr>
          <w:rFonts w:ascii="Arial Narrow" w:hAnsi="Arial Narrow"/>
          <w:b/>
          <w:bCs/>
          <w:sz w:val="24"/>
          <w:szCs w:val="24"/>
        </w:rPr>
        <w:t>opakovane vyzýva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všetkých nájomcov, ktorí doteraz neuzatvorili nájomnú zmluvu /hromadne sa uzatvárali v roku 2011/, aby tak urobili na </w:t>
      </w:r>
      <w:r w:rsidRPr="008B0727">
        <w:rPr>
          <w:rFonts w:ascii="Arial Narrow" w:hAnsi="Arial Narrow"/>
          <w:b/>
          <w:bCs/>
          <w:sz w:val="24"/>
          <w:szCs w:val="24"/>
        </w:rPr>
        <w:t>Obecnom úrade v Liptovskej Lúžnej.</w:t>
      </w:r>
    </w:p>
    <w:p w:rsidR="008B0727" w:rsidRDefault="008B0727" w:rsidP="008B0727">
      <w:pPr>
        <w:pStyle w:val="Bezriadkovania"/>
        <w:jc w:val="both"/>
        <w:rPr>
          <w:rFonts w:ascii="Arial Narrow" w:hAnsi="Arial Narrow"/>
          <w:b/>
          <w:bCs/>
          <w:sz w:val="24"/>
          <w:szCs w:val="24"/>
        </w:rPr>
      </w:pPr>
    </w:p>
    <w:p w:rsidR="008B0727" w:rsidRDefault="008B0727" w:rsidP="008B0727">
      <w:pPr>
        <w:pStyle w:val="Bezriadkovania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Taktiež vyzývame nájomcov-pozostalých, ktorí majú vedomosť o hrobovom mieste, ktoré by chceli prenechať alebo ponúknuť na prenájom inému nájomcovi /napr. nemá sa o hrobové miesto kto starať/ ako prípadne voľné hrobové miesto, aby túto skutočnosť oznámili na Obecnom úrade v Liptovskej Lúžnej.</w:t>
      </w:r>
    </w:p>
    <w:p w:rsidR="00A877E2" w:rsidRDefault="00A877E2" w:rsidP="008B0727">
      <w:pPr>
        <w:pStyle w:val="Bezriadkovania"/>
        <w:jc w:val="both"/>
        <w:rPr>
          <w:rFonts w:ascii="Arial Narrow" w:hAnsi="Arial Narrow"/>
          <w:b/>
          <w:bCs/>
          <w:sz w:val="24"/>
          <w:szCs w:val="24"/>
        </w:rPr>
      </w:pPr>
    </w:p>
    <w:p w:rsidR="00A877E2" w:rsidRPr="00A877E2" w:rsidRDefault="00A877E2" w:rsidP="008B0727">
      <w:pPr>
        <w:pStyle w:val="Bezriadkovani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 potrebné, aby ste sa vo svojich rodinách vopred dohodli, kto bude platiť za ktoré hroby, aby nedochádzalo k zbytočným prieťahom a nedorozumeniam.</w:t>
      </w:r>
    </w:p>
    <w:p w:rsidR="008B0727" w:rsidRDefault="008B0727" w:rsidP="008B0727">
      <w:pPr>
        <w:pStyle w:val="Bezriadkovania"/>
      </w:pPr>
    </w:p>
    <w:p w:rsidR="00A707BE" w:rsidRDefault="00A707BE" w:rsidP="008B0727">
      <w:pPr>
        <w:pStyle w:val="Bezriadkovania"/>
      </w:pPr>
    </w:p>
    <w:p w:rsidR="00A707BE" w:rsidRDefault="00A707BE" w:rsidP="008B0727">
      <w:pPr>
        <w:pStyle w:val="Bezriadkovania"/>
      </w:pPr>
    </w:p>
    <w:p w:rsidR="00A707BE" w:rsidRDefault="00A707BE" w:rsidP="008B0727">
      <w:pPr>
        <w:pStyle w:val="Bezriadkovania"/>
      </w:pPr>
    </w:p>
    <w:p w:rsidR="00A707BE" w:rsidRPr="00ED2A83" w:rsidRDefault="00A707BE" w:rsidP="008B0727">
      <w:pPr>
        <w:pStyle w:val="Bezriadkovania"/>
        <w:rPr>
          <w:rFonts w:ascii="Arial Narrow" w:hAnsi="Arial Narrow"/>
          <w:b/>
          <w:bCs/>
          <w:color w:val="FF0000"/>
          <w:sz w:val="36"/>
          <w:szCs w:val="36"/>
        </w:rPr>
      </w:pPr>
      <w:r w:rsidRPr="00ED2A83">
        <w:rPr>
          <w:rFonts w:ascii="Arial Narrow" w:hAnsi="Arial Narrow"/>
          <w:b/>
          <w:bCs/>
          <w:color w:val="FF0000"/>
          <w:sz w:val="36"/>
          <w:szCs w:val="36"/>
        </w:rPr>
        <w:t>Upozornenie</w:t>
      </w:r>
      <w:r w:rsidR="00ED2A83" w:rsidRPr="00ED2A83">
        <w:rPr>
          <w:rFonts w:ascii="Arial Narrow" w:hAnsi="Arial Narrow"/>
          <w:b/>
          <w:bCs/>
          <w:color w:val="FF0000"/>
          <w:sz w:val="36"/>
          <w:szCs w:val="36"/>
        </w:rPr>
        <w:t xml:space="preserve"> – práce na cintoríne</w:t>
      </w:r>
    </w:p>
    <w:p w:rsidR="00A707BE" w:rsidRDefault="00A707BE" w:rsidP="008B0727">
      <w:pPr>
        <w:pStyle w:val="Bezriadkovania"/>
        <w:rPr>
          <w:rFonts w:ascii="Arial Narrow" w:hAnsi="Arial Narrow"/>
          <w:color w:val="FF0000"/>
          <w:sz w:val="24"/>
          <w:szCs w:val="24"/>
        </w:rPr>
      </w:pPr>
    </w:p>
    <w:p w:rsidR="00A707BE" w:rsidRDefault="00A707BE" w:rsidP="00ED2A83">
      <w:pPr>
        <w:pStyle w:val="Bezriadkovani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Obec Liptovská Lúžna  upozorňuje</w:t>
      </w:r>
      <w:r w:rsidR="00ED2A83">
        <w:rPr>
          <w:rFonts w:ascii="Arial Narrow" w:hAnsi="Arial Narrow"/>
          <w:sz w:val="24"/>
          <w:szCs w:val="24"/>
        </w:rPr>
        <w:t xml:space="preserve"> občanov</w:t>
      </w:r>
      <w:r>
        <w:rPr>
          <w:rFonts w:ascii="Arial Narrow" w:hAnsi="Arial Narrow"/>
          <w:sz w:val="24"/>
          <w:szCs w:val="24"/>
        </w:rPr>
        <w:t>, že vybudovanie akejkoľvek stavby na cintoríne alebo úpravu existujúcej stavby /hrobu, náhrobku, hrobky, urnového miesta, rámu/ vyžaduje písomné</w:t>
      </w:r>
      <w:r w:rsidR="00ED2A83">
        <w:rPr>
          <w:rFonts w:ascii="Arial Narrow" w:hAnsi="Arial Narrow"/>
          <w:sz w:val="24"/>
          <w:szCs w:val="24"/>
        </w:rPr>
        <w:t xml:space="preserve"> ohlásenie stavebných úprav na hrobovom mieste.</w:t>
      </w:r>
    </w:p>
    <w:p w:rsidR="00ED2A83" w:rsidRDefault="00ED2A83" w:rsidP="00ED2A83">
      <w:pPr>
        <w:pStyle w:val="Bezriadkovania"/>
        <w:jc w:val="both"/>
        <w:rPr>
          <w:rFonts w:ascii="Arial Narrow" w:hAnsi="Arial Narrow"/>
          <w:sz w:val="24"/>
          <w:szCs w:val="24"/>
        </w:rPr>
      </w:pPr>
    </w:p>
    <w:p w:rsidR="00ED2A83" w:rsidRDefault="00ED2A83" w:rsidP="00ED2A83">
      <w:pPr>
        <w:pStyle w:val="Bezriadkovani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Ohlásenie stavebných úprav na hrobovom mieste na cintoríne v Liptovskej Lúžnej sa uskutočňuje prostredníctvom tlačiva, ktoré si môžete stiahnuť na obecnej stránke alebo vyzdvihnúť na obecnom úrade.</w:t>
      </w:r>
    </w:p>
    <w:p w:rsidR="00ED2A83" w:rsidRDefault="00ED2A83" w:rsidP="00ED2A83">
      <w:pPr>
        <w:pStyle w:val="Bezriadkovania"/>
        <w:jc w:val="both"/>
        <w:rPr>
          <w:rFonts w:ascii="Arial Narrow" w:hAnsi="Arial Narrow"/>
          <w:sz w:val="24"/>
          <w:szCs w:val="24"/>
        </w:rPr>
      </w:pPr>
    </w:p>
    <w:p w:rsidR="00ED2A83" w:rsidRPr="00A707BE" w:rsidRDefault="00ED2A83" w:rsidP="00ED2A83">
      <w:pPr>
        <w:pStyle w:val="Bezriadkovania"/>
        <w:jc w:val="both"/>
        <w:rPr>
          <w:rFonts w:ascii="Arial Narrow" w:hAnsi="Arial Narrow"/>
          <w:sz w:val="24"/>
          <w:szCs w:val="24"/>
        </w:rPr>
      </w:pPr>
      <w:r w:rsidRPr="00ED2A83">
        <w:rPr>
          <w:rFonts w:ascii="Arial Narrow" w:hAnsi="Arial Narrow"/>
          <w:b/>
          <w:bCs/>
          <w:sz w:val="24"/>
          <w:szCs w:val="24"/>
        </w:rPr>
        <w:t>UPOZORŇUJEME,</w:t>
      </w:r>
      <w:r>
        <w:rPr>
          <w:rFonts w:ascii="Arial Narrow" w:hAnsi="Arial Narrow"/>
          <w:sz w:val="24"/>
          <w:szCs w:val="24"/>
        </w:rPr>
        <w:t xml:space="preserve"> že bez vydania súhlasu správcu cintorína, nie je možné vykonávať žiadne stavebné práce súvisiace s výstavbou pomníkov.</w:t>
      </w:r>
    </w:p>
    <w:sectPr w:rsidR="00ED2A83" w:rsidRPr="00A70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1D"/>
    <w:rsid w:val="002D6EF9"/>
    <w:rsid w:val="008B0727"/>
    <w:rsid w:val="0094031D"/>
    <w:rsid w:val="00A707BE"/>
    <w:rsid w:val="00A812C5"/>
    <w:rsid w:val="00A877E2"/>
    <w:rsid w:val="00ED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8AAD"/>
  <w15:chartTrackingRefBased/>
  <w15:docId w15:val="{BE02E653-B1E4-4443-A914-6964B970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B0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Šomegová</dc:creator>
  <cp:keywords/>
  <dc:description/>
  <cp:lastModifiedBy>Janka Šomegová</cp:lastModifiedBy>
  <cp:revision>5</cp:revision>
  <dcterms:created xsi:type="dcterms:W3CDTF">2020-06-25T05:58:00Z</dcterms:created>
  <dcterms:modified xsi:type="dcterms:W3CDTF">2020-06-25T09:37:00Z</dcterms:modified>
</cp:coreProperties>
</file>